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22C7A84A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580190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54CEA58B" w14:textId="14BE52B2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794250">
        <w:rPr>
          <w:rFonts w:cs="Arial"/>
          <w:b/>
          <w:sz w:val="24"/>
        </w:rPr>
        <w:t>Přístroj pro neinvazivní pooperační monitoraci pacienta</w:t>
      </w:r>
      <w:r w:rsidR="00802944">
        <w:rPr>
          <w:rFonts w:cs="Arial"/>
          <w:b/>
          <w:sz w:val="24"/>
        </w:rPr>
        <w:t xml:space="preserve"> vč. neinvazivní </w:t>
      </w:r>
      <w:proofErr w:type="spellStart"/>
      <w:r w:rsidR="00802944">
        <w:rPr>
          <w:rFonts w:cs="Arial"/>
          <w:b/>
          <w:sz w:val="24"/>
        </w:rPr>
        <w:t>kapnometrie</w:t>
      </w:r>
      <w:proofErr w:type="spellEnd"/>
      <w:r w:rsidRPr="005508C9">
        <w:rPr>
          <w:rFonts w:cs="Arial"/>
          <w:b/>
          <w:sz w:val="24"/>
        </w:rPr>
        <w:t xml:space="preserve">      </w:t>
      </w:r>
    </w:p>
    <w:p w14:paraId="16B1AE1A" w14:textId="77777777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3970C9E7" w14:textId="0D48AE43" w:rsidR="00344E00" w:rsidRPr="005508C9" w:rsidRDefault="00344E00" w:rsidP="00344E0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580190">
        <w:rPr>
          <w:rFonts w:cs="Arial"/>
          <w:sz w:val="24"/>
        </w:rPr>
        <w:t>2</w:t>
      </w:r>
    </w:p>
    <w:p w14:paraId="36FE6E12" w14:textId="77777777" w:rsidR="00344E00" w:rsidRPr="003D3501" w:rsidRDefault="00344E00" w:rsidP="00344E00">
      <w:pPr>
        <w:jc w:val="both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0E855C6B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2D3730F7" w14:textId="395E4122" w:rsidR="004D2320" w:rsidRDefault="004D2320" w:rsidP="00344E0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D2320" w14:paraId="60475440" w14:textId="77777777" w:rsidTr="004D2320">
        <w:trPr>
          <w:trHeight w:val="658"/>
        </w:trPr>
        <w:tc>
          <w:tcPr>
            <w:tcW w:w="9351" w:type="dxa"/>
            <w:shd w:val="clear" w:color="auto" w:fill="F7CAAC" w:themeFill="accent2" w:themeFillTint="66"/>
          </w:tcPr>
          <w:p w14:paraId="6A086CEB" w14:textId="0FC97399" w:rsidR="004D2320" w:rsidRPr="00D008FB" w:rsidRDefault="00802944" w:rsidP="00344E00">
            <w:pPr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  <w:r w:rsidR="004D2320" w:rsidRPr="00D008FB">
              <w:rPr>
                <w:b/>
                <w:bCs/>
                <w:szCs w:val="20"/>
              </w:rPr>
              <w:t xml:space="preserve"> ks </w:t>
            </w:r>
            <w:r>
              <w:rPr>
                <w:b/>
                <w:bCs/>
                <w:szCs w:val="20"/>
              </w:rPr>
              <w:t>zařízení</w:t>
            </w:r>
            <w:r w:rsidR="004D2320" w:rsidRPr="00D008FB">
              <w:rPr>
                <w:b/>
                <w:bCs/>
                <w:szCs w:val="20"/>
              </w:rPr>
              <w:t xml:space="preserve"> pro neinvazivní </w:t>
            </w:r>
            <w:r>
              <w:rPr>
                <w:b/>
                <w:bCs/>
                <w:szCs w:val="20"/>
              </w:rPr>
              <w:t xml:space="preserve">pooperační monitorování pacienta včetně neinvazivní </w:t>
            </w:r>
            <w:proofErr w:type="spellStart"/>
            <w:r>
              <w:rPr>
                <w:b/>
                <w:bCs/>
                <w:szCs w:val="20"/>
              </w:rPr>
              <w:t>kapnometrii</w:t>
            </w:r>
            <w:proofErr w:type="spellEnd"/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7"/>
        <w:gridCol w:w="1134"/>
        <w:gridCol w:w="1275"/>
        <w:gridCol w:w="3315"/>
      </w:tblGrid>
      <w:tr w:rsidR="00124470" w14:paraId="0FD5F164" w14:textId="7C91EF35" w:rsidTr="00124470">
        <w:trPr>
          <w:trHeight w:val="340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FE25DBD" w14:textId="7E6A3DAF" w:rsidR="00124470" w:rsidRDefault="00035745" w:rsidP="00BD21AF">
            <w:r>
              <w:rPr>
                <w:b/>
              </w:rPr>
              <w:t>S</w:t>
            </w:r>
            <w:r w:rsidR="00124470">
              <w:rPr>
                <w:b/>
              </w:rPr>
              <w:t>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F857831" w14:textId="77777777" w:rsidR="00124470" w:rsidRDefault="00124470" w:rsidP="00124470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A3312CD" w14:textId="6E60E729" w:rsidR="00124470" w:rsidRDefault="00124470" w:rsidP="00124470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4A70CB" w14:textId="34EB9AD3" w:rsidR="00124470" w:rsidRDefault="00124470" w:rsidP="00BD21AF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92C489" w14:textId="6B500E6E" w:rsidR="00124470" w:rsidRDefault="00124470" w:rsidP="00BD21AF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24470" w14:paraId="3559D611" w14:textId="5C2A29EE" w:rsidTr="00124470">
        <w:trPr>
          <w:trHeight w:val="502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20C3C204" w:rsidR="00124470" w:rsidRPr="00035745" w:rsidRDefault="00035745" w:rsidP="00BD21AF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Monitor dýchání s technologiemi kontinuální neinvazivní monitorace stavu dýchání EtCO2, SpO2, frekvence dýchání a tepové frekvence v reálném čase.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6EF04" w14:textId="7F59C7B0" w:rsidR="00124470" w:rsidRDefault="00124470" w:rsidP="00BD21A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4A44" w14:textId="63BA5B9F" w:rsidR="00124470" w:rsidRDefault="00124470" w:rsidP="00BD21AF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681A" w14:textId="77777777" w:rsidR="00124470" w:rsidRPr="00BB7702" w:rsidRDefault="00124470" w:rsidP="00BD21AF">
            <w:pPr>
              <w:jc w:val="center"/>
              <w:rPr>
                <w:color w:val="FF0000"/>
              </w:rPr>
            </w:pPr>
          </w:p>
        </w:tc>
      </w:tr>
      <w:tr w:rsidR="00035745" w14:paraId="765AE9D3" w14:textId="438182B7" w:rsidTr="00124470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18B07965" w:rsidR="00035745" w:rsidRPr="00035745" w:rsidRDefault="00035745" w:rsidP="0003574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Využití pro spontánně dýchající pacienty a pro pacienty na umělé plicní ventilaci.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B1AC" w14:textId="0D228BC2" w:rsidR="00035745" w:rsidRPr="002E2597" w:rsidRDefault="00035745" w:rsidP="0003574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7E4A2" w14:textId="324E9E7A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7514" w14:textId="77777777" w:rsidR="00035745" w:rsidRPr="00BB7702" w:rsidRDefault="00035745" w:rsidP="00035745">
            <w:pPr>
              <w:jc w:val="center"/>
              <w:rPr>
                <w:color w:val="FF0000"/>
              </w:rPr>
            </w:pPr>
          </w:p>
        </w:tc>
      </w:tr>
      <w:tr w:rsidR="00035745" w14:paraId="7DF0E3A2" w14:textId="0D186EDD" w:rsidTr="00730E15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A99770" w14:textId="77777777" w:rsidR="00035745" w:rsidRPr="00035745" w:rsidRDefault="00035745" w:rsidP="0003574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Přístroj musí umět měřit:</w:t>
            </w:r>
          </w:p>
          <w:p w14:paraId="262369BF" w14:textId="7BBE7066" w:rsid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počet apnoí za hodinu</w:t>
            </w:r>
          </w:p>
          <w:p w14:paraId="79125EC6" w14:textId="379C97DC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proofErr w:type="spellStart"/>
            <w:r w:rsidRPr="00035745">
              <w:rPr>
                <w:rFonts w:cs="Arial"/>
                <w:sz w:val="18"/>
                <w:szCs w:val="18"/>
              </w:rPr>
              <w:t>desaturační</w:t>
            </w:r>
            <w:proofErr w:type="spellEnd"/>
            <w:r w:rsidRPr="00035745">
              <w:rPr>
                <w:rFonts w:cs="Arial"/>
                <w:sz w:val="18"/>
                <w:szCs w:val="18"/>
              </w:rPr>
              <w:t xml:space="preserve"> index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CABD87" w14:textId="354294D1" w:rsidR="00035745" w:rsidRPr="002E2597" w:rsidRDefault="00035745" w:rsidP="0003574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D5B797" w14:textId="0158585D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1CBA7" w14:textId="77777777" w:rsidR="00035745" w:rsidRPr="00BB7702" w:rsidRDefault="00035745" w:rsidP="00035745">
            <w:pPr>
              <w:jc w:val="center"/>
              <w:rPr>
                <w:color w:val="FF0000"/>
              </w:rPr>
            </w:pPr>
          </w:p>
        </w:tc>
      </w:tr>
      <w:tr w:rsidR="00035745" w14:paraId="658D98C5" w14:textId="2BCECECA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12F67" w14:textId="77777777" w:rsidR="00035745" w:rsidRPr="00035745" w:rsidRDefault="00035745" w:rsidP="0003574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Nastavení jednotlivých parametrů:</w:t>
            </w:r>
          </w:p>
          <w:p w14:paraId="45C44122" w14:textId="77777777" w:rsidR="00035745" w:rsidRPr="00035745" w:rsidRDefault="00035745" w:rsidP="00035745">
            <w:pPr>
              <w:pStyle w:val="Odstavecseseznamem"/>
              <w:numPr>
                <w:ilvl w:val="0"/>
                <w:numId w:val="4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SpO2 (periferní saturace kyslíku)</w:t>
            </w:r>
          </w:p>
          <w:p w14:paraId="15039078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Rozsah měření 1-100% </w:t>
            </w:r>
          </w:p>
          <w:p w14:paraId="44C9FA46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Rozsah měření při pohybu sensoru ± 3%</w:t>
            </w:r>
          </w:p>
          <w:p w14:paraId="13932F7E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Odchylka měření u dospělých pacientů </w:t>
            </w:r>
          </w:p>
          <w:p w14:paraId="1091A302" w14:textId="77777777" w:rsidR="00035745" w:rsidRPr="00035745" w:rsidRDefault="00035745" w:rsidP="00035745">
            <w:pPr>
              <w:pStyle w:val="Odstavecseseznamem"/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maximálně ± 2 % (v rozsahu 70-100 %)</w:t>
            </w:r>
          </w:p>
          <w:p w14:paraId="3E2739FA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Alarmy s technologií eliminace nahodilých alarmů</w:t>
            </w:r>
          </w:p>
          <w:p w14:paraId="01E7F2C8" w14:textId="77777777" w:rsidR="00035745" w:rsidRPr="00035745" w:rsidRDefault="00035745" w:rsidP="00035745">
            <w:pPr>
              <w:pStyle w:val="Odstavecseseznamem"/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3A5996A8" w14:textId="77777777" w:rsidR="00035745" w:rsidRPr="00035745" w:rsidRDefault="00035745" w:rsidP="00035745">
            <w:pPr>
              <w:pStyle w:val="Odstavecseseznamem"/>
              <w:numPr>
                <w:ilvl w:val="0"/>
                <w:numId w:val="4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EtCO2 (vydechovaný oxidu uhličitý):</w:t>
            </w:r>
          </w:p>
          <w:p w14:paraId="19F58720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Rozsah měření 0-150 </w:t>
            </w:r>
            <w:proofErr w:type="spellStart"/>
            <w:r w:rsidRPr="00035745">
              <w:rPr>
                <w:rFonts w:cs="Arial"/>
                <w:sz w:val="18"/>
                <w:szCs w:val="18"/>
              </w:rPr>
              <w:t>mmHg</w:t>
            </w:r>
            <w:proofErr w:type="spellEnd"/>
          </w:p>
          <w:p w14:paraId="7B4D83CE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Rozlišení křivky CO2 0,1 </w:t>
            </w:r>
            <w:proofErr w:type="spellStart"/>
            <w:r w:rsidRPr="00035745">
              <w:rPr>
                <w:rFonts w:cs="Arial"/>
                <w:sz w:val="18"/>
                <w:szCs w:val="18"/>
              </w:rPr>
              <w:t>mmHg</w:t>
            </w:r>
            <w:proofErr w:type="spellEnd"/>
          </w:p>
          <w:p w14:paraId="67C663FA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lastRenderedPageBreak/>
              <w:t xml:space="preserve">Rozlišení etCO2 1 </w:t>
            </w:r>
            <w:proofErr w:type="spellStart"/>
            <w:r w:rsidRPr="00035745">
              <w:rPr>
                <w:rFonts w:cs="Arial"/>
                <w:sz w:val="18"/>
                <w:szCs w:val="18"/>
              </w:rPr>
              <w:t>mmHg</w:t>
            </w:r>
            <w:proofErr w:type="spellEnd"/>
          </w:p>
          <w:p w14:paraId="40F66E9F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Volba jednotek </w:t>
            </w:r>
            <w:proofErr w:type="spellStart"/>
            <w:r w:rsidRPr="00035745">
              <w:rPr>
                <w:rFonts w:cs="Arial"/>
                <w:sz w:val="18"/>
                <w:szCs w:val="18"/>
              </w:rPr>
              <w:t>mmHg</w:t>
            </w:r>
            <w:proofErr w:type="spellEnd"/>
            <w:r w:rsidRPr="00035745">
              <w:rPr>
                <w:rFonts w:cs="Arial"/>
                <w:sz w:val="18"/>
                <w:szCs w:val="18"/>
              </w:rPr>
              <w:t>/</w:t>
            </w:r>
            <w:proofErr w:type="spellStart"/>
            <w:r w:rsidRPr="00035745">
              <w:rPr>
                <w:rFonts w:cs="Arial"/>
                <w:sz w:val="18"/>
                <w:szCs w:val="18"/>
              </w:rPr>
              <w:t>kPA</w:t>
            </w:r>
            <w:proofErr w:type="spellEnd"/>
            <w:r w:rsidRPr="00035745">
              <w:rPr>
                <w:rFonts w:cs="Arial"/>
                <w:sz w:val="18"/>
                <w:szCs w:val="18"/>
              </w:rPr>
              <w:t>/Vol%</w:t>
            </w:r>
          </w:p>
          <w:p w14:paraId="48FEACD1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Vzorkovací objem pro měření je maximálně </w:t>
            </w:r>
          </w:p>
          <w:p w14:paraId="6D38ACB5" w14:textId="77777777" w:rsidR="00035745" w:rsidRPr="00035745" w:rsidRDefault="00035745" w:rsidP="00035745">
            <w:pPr>
              <w:pStyle w:val="Odstavecseseznamem"/>
              <w:spacing w:line="276" w:lineRule="auto"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50 ml/min</w:t>
            </w:r>
          </w:p>
          <w:p w14:paraId="32469357" w14:textId="77777777" w:rsidR="00035745" w:rsidRPr="00035745" w:rsidRDefault="00035745" w:rsidP="00035745">
            <w:pPr>
              <w:pStyle w:val="Odstavecseseznamem"/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588F468C" w14:textId="77777777" w:rsidR="00035745" w:rsidRPr="00035745" w:rsidRDefault="00035745" w:rsidP="00035745">
            <w:pPr>
              <w:pStyle w:val="Odstavecseseznamem"/>
              <w:numPr>
                <w:ilvl w:val="0"/>
                <w:numId w:val="4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Tepová frekvence:</w:t>
            </w:r>
          </w:p>
          <w:p w14:paraId="0B924FD0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 xml:space="preserve">Rozsah měření 25–100 tep/min </w:t>
            </w:r>
          </w:p>
          <w:p w14:paraId="070CA812" w14:textId="77777777" w:rsidR="00035745" w:rsidRPr="00035745" w:rsidRDefault="00035745" w:rsidP="00035745">
            <w:pPr>
              <w:pStyle w:val="Odstavecseseznamem"/>
              <w:numPr>
                <w:ilvl w:val="0"/>
                <w:numId w:val="3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Odchylka měření ± 3%</w:t>
            </w:r>
          </w:p>
          <w:p w14:paraId="0B987549" w14:textId="77777777" w:rsidR="00035745" w:rsidRPr="00035745" w:rsidRDefault="00035745" w:rsidP="00035745">
            <w:pPr>
              <w:pStyle w:val="Odstavecseseznamem"/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72D83494" w14:textId="7FC1689A" w:rsidR="00035745" w:rsidRDefault="00035745" w:rsidP="00035745">
            <w:pPr>
              <w:pStyle w:val="Odstavecseseznamem"/>
              <w:numPr>
                <w:ilvl w:val="0"/>
                <w:numId w:val="4"/>
              </w:num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035745">
              <w:rPr>
                <w:rFonts w:cs="Arial"/>
                <w:sz w:val="18"/>
                <w:szCs w:val="18"/>
              </w:rPr>
              <w:t>Frekvence dýchání:</w:t>
            </w:r>
          </w:p>
          <w:p w14:paraId="16EE300F" w14:textId="7EB98F77" w:rsidR="00035745" w:rsidRPr="00035745" w:rsidRDefault="00730E15" w:rsidP="00730E15">
            <w:pPr>
              <w:pStyle w:val="Odstavecseseznamem"/>
              <w:spacing w:line="276" w:lineRule="auto"/>
              <w:ind w:left="360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   </w:t>
            </w:r>
            <w:r w:rsidR="00035745" w:rsidRPr="00035745">
              <w:rPr>
                <w:rFonts w:cs="Arial"/>
                <w:sz w:val="18"/>
                <w:szCs w:val="18"/>
              </w:rPr>
              <w:t xml:space="preserve">Rozsah měření 0-150 </w:t>
            </w:r>
            <w:proofErr w:type="spellStart"/>
            <w:r w:rsidR="00035745" w:rsidRPr="00035745">
              <w:rPr>
                <w:rFonts w:cs="Arial"/>
                <w:sz w:val="18"/>
                <w:szCs w:val="18"/>
              </w:rPr>
              <w:t>bmp</w:t>
            </w:r>
            <w:proofErr w:type="spellEnd"/>
            <w:r w:rsidR="00035745" w:rsidRPr="00035745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7715" w14:textId="6E166462" w:rsidR="00035745" w:rsidRPr="00035745" w:rsidRDefault="00035745" w:rsidP="0003574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1768B" w14:textId="5653F622" w:rsidR="00035745" w:rsidRDefault="00035745" w:rsidP="0003574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E72" w14:textId="77777777" w:rsidR="00035745" w:rsidRDefault="00035745" w:rsidP="00035745">
            <w:pPr>
              <w:rPr>
                <w:b/>
                <w:bCs/>
              </w:rPr>
            </w:pPr>
          </w:p>
        </w:tc>
      </w:tr>
      <w:tr w:rsidR="00730E15" w14:paraId="058E9403" w14:textId="77777777" w:rsidTr="00730E1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56BB" w14:textId="0DDC3235" w:rsidR="00730E15" w:rsidRPr="00730E15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Nutnost kalibrace až po min. 1000 hod. provozu přístroje.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24F8" w14:textId="77777777" w:rsidR="00730E15" w:rsidRPr="000D2014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4FA2F" w14:textId="77777777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D0D7" w14:textId="77777777" w:rsidR="00730E15" w:rsidRDefault="00730E15" w:rsidP="00730E15">
            <w:pPr>
              <w:rPr>
                <w:b/>
                <w:bCs/>
              </w:rPr>
            </w:pPr>
          </w:p>
        </w:tc>
      </w:tr>
      <w:tr w:rsidR="00730E15" w14:paraId="05DD2256" w14:textId="226584B2" w:rsidTr="009B4D3E">
        <w:trPr>
          <w:trHeight w:val="567"/>
        </w:trPr>
        <w:tc>
          <w:tcPr>
            <w:tcW w:w="3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7E402353" w:rsidR="00730E15" w:rsidRPr="00730E15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Zobrazení numerických hodnot a křivek měřených parametrů EtCO2 a SpO2 na monitoru přístroje.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894D5" w14:textId="1F3E99F8" w:rsidR="00730E15" w:rsidRPr="000D2014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7271" w14:textId="6C15E6A8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DE" w14:textId="77777777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37369FA2" w14:textId="447D5013" w:rsidTr="009B4D3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7D9832D1" w:rsidR="00730E15" w:rsidRPr="00730E15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Trendy v tabulkovém nebo grafickém zobrazení.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C1D3F" w14:textId="49F81366" w:rsidR="00730E15" w:rsidRPr="00241E4F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AA5D" w14:textId="3FA577F7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B110" w14:textId="77777777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12CC8027" w14:textId="3C166337" w:rsidTr="009B4D3E">
        <w:trPr>
          <w:trHeight w:val="567"/>
        </w:trPr>
        <w:tc>
          <w:tcPr>
            <w:tcW w:w="36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52E26BF1" w:rsidR="00730E15" w:rsidRPr="00730E15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Dobře čitelný barevný TFT displej min. 4‘‘.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CA9BDE" w14:textId="09B7170E" w:rsidR="00730E15" w:rsidRPr="00241E4F" w:rsidRDefault="00730E15" w:rsidP="00730E15">
            <w:pPr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CA4BD8" w14:textId="4D0D13A2" w:rsidR="00730E15" w:rsidRDefault="00730E15" w:rsidP="00730E15">
            <w:pPr>
              <w:jc w:val="center"/>
            </w:pPr>
          </w:p>
        </w:tc>
        <w:tc>
          <w:tcPr>
            <w:tcW w:w="331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E91BDB" w14:textId="77777777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721F03D7" w14:textId="26DE8976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02DB6858" w:rsidR="00730E15" w:rsidRPr="00730E15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Barevné rozlišení vizualizace alarmu dle závažnosti.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4013" w14:textId="2F133462" w:rsidR="00730E15" w:rsidRPr="007C379F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C4E3" w14:textId="0AF333B4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32BB" w14:textId="77777777" w:rsidR="00730E15" w:rsidRPr="00925E9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7C3BD5E0" w14:textId="004318FD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363EABBF" w:rsidR="00730E15" w:rsidRPr="00D008FB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 xml:space="preserve">Možnost přenosu dat přes USB </w:t>
            </w:r>
            <w:proofErr w:type="spellStart"/>
            <w:r w:rsidRPr="00730E15">
              <w:rPr>
                <w:rFonts w:cs="Arial"/>
                <w:sz w:val="18"/>
                <w:szCs w:val="18"/>
              </w:rPr>
              <w:t>flash</w:t>
            </w:r>
            <w:proofErr w:type="spellEnd"/>
            <w:r w:rsidRPr="00730E15">
              <w:rPr>
                <w:rFonts w:cs="Arial"/>
                <w:sz w:val="18"/>
                <w:szCs w:val="18"/>
              </w:rPr>
              <w:t xml:space="preserve"> disk.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1902" w14:textId="77F9442F" w:rsidR="00730E15" w:rsidRPr="00C4354B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071D" w14:textId="0ECD606F" w:rsidR="00730E15" w:rsidRPr="00925E92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485A" w14:textId="77777777" w:rsidR="00730E15" w:rsidRPr="00BB7702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4E559526" w14:textId="233E5F25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1D4F8593" w:rsidR="00730E15" w:rsidRPr="00D008FB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Přístroj o hmotnosti max 1 kg, který je přizpůsobený přenosu.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69CB" w14:textId="5EFA8EFD" w:rsidR="00730E15" w:rsidRPr="00C4354B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668A" w14:textId="30B9B251" w:rsidR="00730E15" w:rsidRPr="00925E92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C404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3438B7D6" w14:textId="3F70A26C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2F43" w14:textId="0EC411F3" w:rsidR="00730E15" w:rsidRPr="00D008FB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Výdrž přístroje na baterii min. 3 hodiny.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D922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C53E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E253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2650C945" w14:textId="18DE62DF" w:rsidTr="007A6DB5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CB74" w14:textId="12F15DF0" w:rsidR="00730E15" w:rsidRPr="00D008FB" w:rsidRDefault="00730E15" w:rsidP="00730E15">
            <w:pPr>
              <w:spacing w:line="276" w:lineRule="auto"/>
              <w:contextualSpacing/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Napájení ze sítě 100-240 V/ 50-60 Hz.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4E792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C259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AE3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04C8A5A1" w14:textId="53728487" w:rsidTr="00124470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91A7B4" w14:textId="77777777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</w:p>
          <w:p w14:paraId="6B53238E" w14:textId="369E8CF0" w:rsidR="00730E15" w:rsidRDefault="00730E15" w:rsidP="00730E1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příslušenství</w:t>
            </w:r>
          </w:p>
        </w:tc>
      </w:tr>
      <w:tr w:rsidR="00730E15" w14:paraId="0FB8ABBE" w14:textId="6F87E9BB" w:rsidTr="0012447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44B7" w14:textId="20307CF8" w:rsidR="00730E15" w:rsidRPr="00D008FB" w:rsidRDefault="00730E15" w:rsidP="00730E1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Přístroj je včetně modulu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F73F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12C3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A18B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34654FA5" w14:textId="4E284004" w:rsidTr="00181C60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C2F" w14:textId="1A85C420" w:rsidR="00730E15" w:rsidRPr="00D008FB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 xml:space="preserve">Dvě baterie </w:t>
            </w:r>
            <w:proofErr w:type="spellStart"/>
            <w:r w:rsidRPr="00730E15">
              <w:rPr>
                <w:rFonts w:cs="Arial"/>
                <w:sz w:val="18"/>
                <w:szCs w:val="18"/>
              </w:rPr>
              <w:t>Li</w:t>
            </w:r>
            <w:proofErr w:type="spellEnd"/>
            <w:r w:rsidRPr="00730E15">
              <w:rPr>
                <w:rFonts w:cs="Arial"/>
                <w:sz w:val="18"/>
                <w:szCs w:val="18"/>
              </w:rPr>
              <w:t>-Ion</w:t>
            </w:r>
            <w:r w:rsidR="00F03FF8">
              <w:rPr>
                <w:rFonts w:cs="Arial"/>
                <w:sz w:val="18"/>
                <w:szCs w:val="18"/>
              </w:rPr>
              <w:t>*</w:t>
            </w:r>
            <w:r w:rsidRPr="00730E15">
              <w:rPr>
                <w:rFonts w:cs="Arial"/>
                <w:sz w:val="18"/>
                <w:szCs w:val="18"/>
              </w:rPr>
              <w:t xml:space="preserve"> (1x vnitřní a 1x vnější) pro možnost výměny tak, aby nastavené údaje zůstaly zachovány.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48959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DFBF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B038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36EAF3AA" w14:textId="42713B38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5050" w14:textId="3972C42D" w:rsidR="00730E15" w:rsidRPr="00D008FB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1x Opakovaně použitelný senzor SpO2 s propojovacím kabelem.</w:t>
            </w:r>
            <w:r>
              <w:rPr>
                <w:rFonts w:asciiTheme="minorHAnsi" w:hAnsiTheme="minorHAnsi" w:cstheme="majorHAnsi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C03E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C05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C5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17706C87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F4B3" w14:textId="7230272B" w:rsidR="00730E15" w:rsidRPr="00730E15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 xml:space="preserve">Infuzní stojan, na který lze monitor přidělat.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5B6F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27416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43C4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  <w:tr w:rsidR="00730E15" w14:paraId="4AA42CE8" w14:textId="77777777" w:rsidTr="000564DA">
        <w:trPr>
          <w:trHeight w:val="567"/>
        </w:trPr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0C04" w14:textId="65AD0606" w:rsidR="00730E15" w:rsidRPr="00730E15" w:rsidRDefault="00730E15" w:rsidP="00730E15">
            <w:pPr>
              <w:rPr>
                <w:rFonts w:cs="Arial"/>
                <w:sz w:val="18"/>
                <w:szCs w:val="18"/>
              </w:rPr>
            </w:pPr>
            <w:r w:rsidRPr="00730E15">
              <w:rPr>
                <w:rFonts w:cs="Arial"/>
                <w:sz w:val="18"/>
                <w:szCs w:val="18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F3DC" w14:textId="77777777" w:rsidR="00730E15" w:rsidRPr="00670F14" w:rsidRDefault="00730E15" w:rsidP="00730E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02E2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6846" w14:textId="77777777" w:rsidR="00730E15" w:rsidRPr="00E059EA" w:rsidRDefault="00730E15" w:rsidP="00730E15">
            <w:pPr>
              <w:jc w:val="center"/>
              <w:rPr>
                <w:color w:val="FF0000"/>
              </w:rPr>
            </w:pPr>
          </w:p>
        </w:tc>
      </w:tr>
    </w:tbl>
    <w:p w14:paraId="6472B44F" w14:textId="77777777" w:rsidR="00AE0EB6" w:rsidRPr="00066454" w:rsidRDefault="00AE0EB6" w:rsidP="00AE0EB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4447A48D" w14:textId="0C7C5CD8" w:rsidR="00344E00" w:rsidRDefault="00344E00" w:rsidP="00344E00">
      <w:pPr>
        <w:rPr>
          <w:b/>
          <w:bCs/>
        </w:rPr>
      </w:pPr>
    </w:p>
    <w:p w14:paraId="1A028AD6" w14:textId="77777777" w:rsidR="00AE0EB6" w:rsidRDefault="00AE0EB6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lastRenderedPageBreak/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410E3AD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6FB4E3F" w14:textId="77777777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9D4F092" w14:textId="4E6D8A14" w:rsidR="00344E00" w:rsidRP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…………..</w:t>
      </w:r>
      <w:r w:rsidRPr="008F5D41">
        <w:rPr>
          <w:color w:val="FF0000"/>
          <w:szCs w:val="20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p w14:paraId="72BB78AD" w14:textId="77777777" w:rsidR="00344E00" w:rsidRPr="001F0B21" w:rsidRDefault="00344E00" w:rsidP="00344E0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D117E62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470E8C8E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B4E3" w14:textId="77777777" w:rsidR="001C1AE4" w:rsidRDefault="001C1AE4" w:rsidP="00344E00">
      <w:r>
        <w:separator/>
      </w:r>
    </w:p>
  </w:endnote>
  <w:endnote w:type="continuationSeparator" w:id="0">
    <w:p w14:paraId="3DB5B718" w14:textId="77777777" w:rsidR="001C1AE4" w:rsidRDefault="001C1AE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E622" w14:textId="77777777" w:rsidR="00FC66F9" w:rsidRDefault="00FC66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3139" w14:textId="77777777" w:rsidR="00FC66F9" w:rsidRDefault="00FC66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9B10D" w14:textId="77777777" w:rsidR="001C1AE4" w:rsidRDefault="001C1AE4" w:rsidP="00344E00">
      <w:r>
        <w:separator/>
      </w:r>
    </w:p>
  </w:footnote>
  <w:footnote w:type="continuationSeparator" w:id="0">
    <w:p w14:paraId="20A1538F" w14:textId="77777777" w:rsidR="001C1AE4" w:rsidRDefault="001C1AE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B36DB" w14:textId="77777777" w:rsidR="00FC66F9" w:rsidRDefault="00FC66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43CC8249" w:rsidR="00344E00" w:rsidRPr="00C94821" w:rsidRDefault="00344E00" w:rsidP="00344E00">
    <w:pPr>
      <w:pStyle w:val="Zhlav"/>
    </w:pPr>
    <w:r>
      <w:t>Příloha č. 2_</w:t>
    </w:r>
    <w:r w:rsidR="00FC66F9">
      <w:t>2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  <w:p w14:paraId="28190D61" w14:textId="77777777" w:rsidR="00344E00" w:rsidRDefault="00344E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4E5F" w14:textId="77777777" w:rsidR="00FC66F9" w:rsidRDefault="00FC66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D515E"/>
    <w:multiLevelType w:val="hybridMultilevel"/>
    <w:tmpl w:val="D23A80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7551D"/>
    <w:multiLevelType w:val="hybridMultilevel"/>
    <w:tmpl w:val="BC188560"/>
    <w:lvl w:ilvl="0" w:tplc="CC8482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C8482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419719402">
    <w:abstractNumId w:val="3"/>
  </w:num>
  <w:num w:numId="4" w16cid:durableId="132346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24052"/>
    <w:rsid w:val="00035745"/>
    <w:rsid w:val="000962DD"/>
    <w:rsid w:val="000D2848"/>
    <w:rsid w:val="00102D28"/>
    <w:rsid w:val="0011111A"/>
    <w:rsid w:val="00124470"/>
    <w:rsid w:val="001361B7"/>
    <w:rsid w:val="001A4508"/>
    <w:rsid w:val="001C1AE4"/>
    <w:rsid w:val="001F58C4"/>
    <w:rsid w:val="00271730"/>
    <w:rsid w:val="00344E00"/>
    <w:rsid w:val="00384F84"/>
    <w:rsid w:val="004A0646"/>
    <w:rsid w:val="004D2320"/>
    <w:rsid w:val="005508C9"/>
    <w:rsid w:val="00580190"/>
    <w:rsid w:val="005F16B1"/>
    <w:rsid w:val="00667825"/>
    <w:rsid w:val="00730E15"/>
    <w:rsid w:val="00794250"/>
    <w:rsid w:val="00802944"/>
    <w:rsid w:val="00815FE5"/>
    <w:rsid w:val="008778AB"/>
    <w:rsid w:val="00924040"/>
    <w:rsid w:val="00A1356F"/>
    <w:rsid w:val="00AC04B6"/>
    <w:rsid w:val="00AE0EB6"/>
    <w:rsid w:val="00BD21AF"/>
    <w:rsid w:val="00C01590"/>
    <w:rsid w:val="00C27360"/>
    <w:rsid w:val="00C920C0"/>
    <w:rsid w:val="00C97E95"/>
    <w:rsid w:val="00CB741F"/>
    <w:rsid w:val="00CE6ACC"/>
    <w:rsid w:val="00D008FB"/>
    <w:rsid w:val="00DC7AD4"/>
    <w:rsid w:val="00DF1AED"/>
    <w:rsid w:val="00DF7302"/>
    <w:rsid w:val="00ED63D1"/>
    <w:rsid w:val="00F03FF8"/>
    <w:rsid w:val="00F51825"/>
    <w:rsid w:val="00FC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docId w15:val="{B9B2A630-214D-41D7-ABC8-962A71DC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10</cp:revision>
  <dcterms:created xsi:type="dcterms:W3CDTF">2022-07-11T11:27:00Z</dcterms:created>
  <dcterms:modified xsi:type="dcterms:W3CDTF">2022-12-23T11:48:00Z</dcterms:modified>
</cp:coreProperties>
</file>